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pPr>
      <w:r>
        <w:rPr>
          <w:color w:val="000000"/>
        </w:rPr>
        <w:t>          </w:t>
      </w:r>
      <w:r>
        <w:rPr>
          <w:rFonts w:ascii="Times New Roman;serif" w:hAnsi="Times New Roman;serif"/>
          <w:b/>
          <w:color w:val="000000"/>
          <w:sz w:val="36"/>
        </w:rPr>
        <w:t>SECURITIES AND EXCHANGE COMMISSION</w:t>
      </w:r>
    </w:p>
    <w:p>
      <w:pPr>
        <w:pStyle w:val="TextBody"/>
        <w:bidi w:val="0"/>
        <w:spacing w:lineRule="auto" w:line="288" w:before="0" w:after="120"/>
        <w:jc w:val="center"/>
        <w:rPr/>
      </w:pPr>
      <w:r>
        <w:rPr>
          <w:color w:val="000000"/>
        </w:rPr>
        <w:t> </w:t>
      </w: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20, 2026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59" w:type="dxa"/>
        <w:jc w:val="left"/>
        <w:tblInd w:w="0" w:type="dxa"/>
        <w:tblLayout w:type="fixed"/>
        <w:tblCellMar>
          <w:top w:w="28" w:type="dxa"/>
          <w:left w:w="28" w:type="dxa"/>
          <w:bottom w:w="28" w:type="dxa"/>
          <w:right w:w="28" w:type="dxa"/>
        </w:tblCellMar>
      </w:tblPr>
      <w:tblGrid>
        <w:gridCol w:w="1460"/>
        <w:gridCol w:w="1283"/>
        <w:gridCol w:w="1816"/>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Carter’s, Inc.</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7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792"/>
        <w:gridCol w:w="792"/>
        <w:gridCol w:w="800"/>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13-3912933</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 xml:space="preserve">Phipps Tower, </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 xml:space="preserve">3438 Peachtree Road NE, Suite 1800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Atlanta, Georgia 30326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 xml:space="preserve">(678) 791-1000 </w:t>
      </w:r>
    </w:p>
    <w:p>
      <w:pPr>
        <w:pStyle w:val="TextBody"/>
        <w:bidi w:val="0"/>
        <w:spacing w:lineRule="auto" w:line="288" w:before="12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03" w:type="dxa"/>
        <w:jc w:val="left"/>
        <w:tblInd w:w="0" w:type="dxa"/>
        <w:tblLayout w:type="fixed"/>
        <w:tblCellMar>
          <w:top w:w="28" w:type="dxa"/>
          <w:left w:w="28" w:type="dxa"/>
          <w:bottom w:w="28" w:type="dxa"/>
          <w:right w:w="28" w:type="dxa"/>
        </w:tblCellMar>
      </w:tblPr>
      <w:tblGrid>
        <w:gridCol w:w="1253"/>
        <w:gridCol w:w="1102"/>
        <w:gridCol w:w="1110"/>
        <w:gridCol w:w="519"/>
        <w:gridCol w:w="519"/>
        <w:gridCol w:w="521"/>
        <w:gridCol w:w="1019"/>
        <w:gridCol w:w="1019"/>
        <w:gridCol w:w="1441"/>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6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5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CRI</w:t>
            </w:r>
          </w:p>
        </w:tc>
        <w:tc>
          <w:tcPr>
            <w:tcW w:w="347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6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Preferred Stock Purchase Rights</w:t>
            </w:r>
          </w:p>
        </w:tc>
        <w:tc>
          <w:tcPr>
            <w:tcW w:w="155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79"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20, 2026, the Company announced, in a press release, the declaration of a quarterly cash dividend to the Company’s stockholders. A copy of the Company’s press release is attached hereto as Exhibit 99.1 and is incorporated herein by reference. The information in Item 7.01 of this report shall not be treated as filed for purposes of the Securities Exchange Act of 1934, as amended.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471" w:type="dxa"/>
        <w:jc w:val="left"/>
        <w:tblInd w:w="0" w:type="dxa"/>
        <w:tblLayout w:type="fixed"/>
        <w:tblCellMar>
          <w:top w:w="28" w:type="dxa"/>
          <w:left w:w="28" w:type="dxa"/>
          <w:bottom w:w="28" w:type="dxa"/>
          <w:right w:w="28" w:type="dxa"/>
        </w:tblCellMar>
      </w:tblPr>
      <w:tblGrid>
        <w:gridCol w:w="294"/>
        <w:gridCol w:w="258"/>
        <w:gridCol w:w="259"/>
        <w:gridCol w:w="1946"/>
        <w:gridCol w:w="1946"/>
        <w:gridCol w:w="276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74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i-ex9912026q3dividendpre.htm">
              <w:r>
                <w:rPr>
                  <w:rStyle w:val="InternetLink"/>
                  <w:rFonts w:ascii="Times New Roman;serif" w:hAnsi="Times New Roman;serif"/>
                  <w:b w:val="false"/>
                  <w:color w:val="0000FF"/>
                  <w:sz w:val="20"/>
                  <w:u w:val="single"/>
                </w:rPr>
                <w:t>Press Release Dated August 20,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Carter’s, Inc.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6480"/>
        <w:jc w:val="left"/>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bl>
      <w:tblPr>
        <w:tblW w:w="7580" w:type="dxa"/>
        <w:jc w:val="left"/>
        <w:tblInd w:w="0" w:type="dxa"/>
        <w:tblLayout w:type="fixed"/>
        <w:tblCellMar>
          <w:top w:w="28" w:type="dxa"/>
          <w:left w:w="28" w:type="dxa"/>
          <w:bottom w:w="28" w:type="dxa"/>
          <w:right w:w="28" w:type="dxa"/>
        </w:tblCellMar>
      </w:tblPr>
      <w:tblGrid>
        <w:gridCol w:w="531"/>
        <w:gridCol w:w="468"/>
        <w:gridCol w:w="470"/>
        <w:gridCol w:w="242"/>
        <w:gridCol w:w="242"/>
        <w:gridCol w:w="242"/>
        <w:gridCol w:w="1560"/>
        <w:gridCol w:w="1560"/>
        <w:gridCol w:w="2265"/>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 2026</w:t>
            </w:r>
          </w:p>
        </w:tc>
        <w:tc>
          <w:tcPr>
            <w:tcW w:w="6111"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CARTER’S, INC.</w:t>
            </w:r>
          </w:p>
          <w:p>
            <w:pPr>
              <w:pStyle w:val="TableContents"/>
              <w:bidi w:val="0"/>
              <w:spacing w:lineRule="auto" w:line="240" w:before="0" w:after="0"/>
              <w:jc w:val="left"/>
              <w:rPr>
                <w:color w:val="000000"/>
              </w:rPr>
            </w:pPr>
            <w:r>
              <w:rPr>
                <w:color w:val="000000"/>
              </w:rPr>
              <w:t> </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Antonio D. Robinson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Antonio D. Robinson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Administrative &amp; Compliance Officer, Corporate Secretary</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b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40" w:after="4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333" w:before="40" w:after="40"/>
        <w:jc w:val="both"/>
        <w:rPr/>
      </w:pPr>
      <w:r>
        <w:rPr/>
        <w:drawing>
          <wp:inline distT="0" distB="0" distL="0" distR="0">
            <wp:extent cx="2219325" cy="342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19325" cy="342900"/>
                    </a:xfrm>
                    <a:prstGeom prst="rect">
                      <a:avLst/>
                    </a:prstGeom>
                  </pic:spPr>
                </pic:pic>
              </a:graphicData>
            </a:graphic>
          </wp:inline>
        </w:drawing>
      </w:r>
      <w:r>
        <w:rPr>
          <w:color w:val="000000"/>
        </w:rPr>
        <w:t xml:space="preserve">                                     </w:t>
      </w:r>
    </w:p>
    <w:p>
      <w:pPr>
        <w:pStyle w:val="TextBody"/>
        <w:bidi w:val="0"/>
        <w:spacing w:before="0" w:after="0"/>
        <w:jc w:val="left"/>
        <w:rPr/>
      </w:pPr>
      <w:r>
        <w:rPr/>
      </w:r>
    </w:p>
    <w:tbl>
      <w:tblPr>
        <w:tblW w:w="40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79"/>
        <w:gridCol w:w="979"/>
        <w:gridCol w:w="14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Contact: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T.C. Robillard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Investor Relations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TC.Robillard@carters.com</w:t>
            </w:r>
          </w:p>
        </w:tc>
      </w:tr>
    </w:tbl>
    <w:p>
      <w:pPr>
        <w:pStyle w:val="TextBody"/>
        <w:bidi w:val="0"/>
        <w:spacing w:before="0" w:after="0"/>
        <w:jc w:val="left"/>
        <w:rPr/>
      </w:pPr>
      <w:r>
        <w:rPr/>
      </w:r>
    </w:p>
    <w:p>
      <w:pPr>
        <w:pStyle w:val="TextBody"/>
        <w:bidi w:val="0"/>
        <w:spacing w:lineRule="auto" w:line="417" w:before="0" w:after="180"/>
        <w:jc w:val="center"/>
        <w:rPr>
          <w:rFonts w:ascii="Times New Roman;serif" w:hAnsi="Times New Roman;serif"/>
          <w:b/>
          <w:color w:val="000000"/>
          <w:sz w:val="28"/>
        </w:rPr>
      </w:pPr>
      <w:r>
        <w:rPr>
          <w:rFonts w:ascii="Times New Roman;serif" w:hAnsi="Times New Roman;serif"/>
          <w:b/>
          <w:color w:val="000000"/>
          <w:sz w:val="28"/>
        </w:rPr>
        <w:t>Carter’s, Inc. Announces Quarterly Dividend</w:t>
      </w:r>
    </w:p>
    <w:p>
      <w:pPr>
        <w:pStyle w:val="TextBody"/>
        <w:bidi w:val="0"/>
        <w:spacing w:lineRule="auto" w:line="417" w:before="0" w:after="180"/>
        <w:jc w:val="left"/>
        <w:rPr>
          <w:rFonts w:ascii="Times New Roman;serif" w:hAnsi="Times New Roman;serif"/>
          <w:b w:val="false"/>
          <w:color w:val="000000"/>
          <w:sz w:val="24"/>
        </w:rPr>
      </w:pPr>
      <w:r>
        <w:rPr>
          <w:rFonts w:ascii="Times New Roman;serif" w:hAnsi="Times New Roman;serif"/>
          <w:b w:val="false"/>
          <w:color w:val="000000"/>
          <w:sz w:val="24"/>
        </w:rPr>
        <w:t>ATLANTA, August 20, 2026 – The Board of Directors of Carter’s, Inc. (NYSE:CRI) today declared a quarterly dividend of $0.25 per share, payable on September 25, 2026, to shareholders of record at the close of business on September 1, 2026.</w:t>
      </w:r>
    </w:p>
    <w:p>
      <w:pPr>
        <w:pStyle w:val="TextBody"/>
        <w:bidi w:val="0"/>
        <w:spacing w:lineRule="auto" w:line="417" w:before="0" w:after="180"/>
        <w:jc w:val="left"/>
        <w:rPr>
          <w:rFonts w:ascii="Times New Roman;serif" w:hAnsi="Times New Roman;serif"/>
          <w:b w:val="false"/>
          <w:color w:val="000000"/>
          <w:sz w:val="24"/>
        </w:rPr>
      </w:pPr>
      <w:r>
        <w:rPr>
          <w:rFonts w:ascii="Times New Roman;serif" w:hAnsi="Times New Roman;serif"/>
          <w:b w:val="false"/>
          <w:color w:val="000000"/>
          <w:sz w:val="24"/>
        </w:rPr>
        <w:t>Future declarations of quarterly dividends and the establishment of future record and payment dates will be at the discretion of the Company’s Board of Directors based on a number of factors, including business conditions, the Company’s future financial performance, investment priorities, and other considerations.</w:t>
      </w:r>
    </w:p>
    <w:p>
      <w:pPr>
        <w:pStyle w:val="TextBody"/>
        <w:bidi w:val="0"/>
        <w:spacing w:lineRule="auto" w:line="417" w:before="0" w:after="120"/>
        <w:jc w:val="left"/>
        <w:rPr>
          <w:rFonts w:ascii="Times New Roman;serif" w:hAnsi="Times New Roman;serif"/>
          <w:b/>
          <w:color w:val="000000"/>
          <w:sz w:val="24"/>
        </w:rPr>
      </w:pPr>
      <w:r>
        <w:rPr>
          <w:rFonts w:ascii="Times New Roman;serif" w:hAnsi="Times New Roman;serif"/>
          <w:b/>
          <w:color w:val="000000"/>
          <w:sz w:val="24"/>
        </w:rPr>
        <w:t>About Carter’s, Inc.</w:t>
      </w:r>
    </w:p>
    <w:p>
      <w:pPr>
        <w:pStyle w:val="TextBody"/>
        <w:bidi w:val="0"/>
        <w:spacing w:lineRule="auto" w:line="417"/>
        <w:jc w:val="left"/>
        <w:rPr/>
      </w:pPr>
      <w:r>
        <w:rPr>
          <w:rFonts w:ascii="Times New Roman;serif" w:hAnsi="Times New Roman;serif"/>
          <w:b w:val="false"/>
          <w:color w:val="000000"/>
          <w:sz w:val="24"/>
        </w:rPr>
        <w:t xml:space="preserve">Carter’s, Inc. is North America’s largest and most-enduring apparel company exclusively for babies and young children. The Company’s core brands are </w:t>
      </w:r>
      <w:r>
        <w:rPr>
          <w:rFonts w:ascii="Times New Roman;serif" w:hAnsi="Times New Roman;serif"/>
          <w:b w:val="false"/>
          <w:i/>
          <w:color w:val="000000"/>
          <w:sz w:val="24"/>
        </w:rPr>
        <w:t>Carter’s</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i/>
          <w:color w:val="000000"/>
          <w:sz w:val="24"/>
        </w:rPr>
        <w:t>OshKosh B’gosh</w:t>
      </w:r>
      <w:r>
        <w:rPr>
          <w:rFonts w:ascii="Times New Roman;serif" w:hAnsi="Times New Roman;serif"/>
          <w:b w:val="false"/>
          <w:color w:val="000000"/>
          <w:sz w:val="24"/>
        </w:rPr>
        <w:t xml:space="preserve">, iconic and among the sector’s most trusted names. These brands are sold through more than 1,000 Company-operated stores in the United States, Canada, and Mexico and online at </w:t>
      </w:r>
      <w:r>
        <w:rPr>
          <w:rFonts w:ascii="Times New Roman;serif" w:hAnsi="Times New Roman;serif"/>
          <w:b w:val="false"/>
          <w:color w:val="0000FF"/>
          <w:sz w:val="24"/>
        </w:rPr>
        <w:t>www.carters.com</w:t>
      </w:r>
      <w:r>
        <w:rPr>
          <w:rFonts w:ascii="Times New Roman;serif" w:hAnsi="Times New Roman;serif"/>
          <w:b w:val="false"/>
          <w:color w:val="000000"/>
          <w:sz w:val="24"/>
        </w:rPr>
        <w:t xml:space="preserve">, </w:t>
      </w:r>
      <w:r>
        <w:rPr>
          <w:rFonts w:ascii="Times New Roman;serif" w:hAnsi="Times New Roman;serif"/>
          <w:b w:val="false"/>
          <w:color w:val="0000FF"/>
          <w:sz w:val="24"/>
        </w:rPr>
        <w:t>www.oshkosh.com</w:t>
      </w:r>
      <w:r>
        <w:rPr>
          <w:rFonts w:ascii="Times New Roman;serif" w:hAnsi="Times New Roman;serif"/>
          <w:b w:val="false"/>
          <w:color w:val="000000"/>
          <w:sz w:val="24"/>
        </w:rPr>
        <w:t xml:space="preserve">, </w:t>
      </w:r>
      <w:r>
        <w:rPr>
          <w:rFonts w:ascii="Times New Roman;serif" w:hAnsi="Times New Roman;serif"/>
          <w:b w:val="false"/>
          <w:color w:val="0000FF"/>
          <w:sz w:val="24"/>
        </w:rPr>
        <w:t>www.cartersoshkosh.ca</w:t>
      </w:r>
      <w:r>
        <w:rPr>
          <w:rFonts w:ascii="Times New Roman;serif" w:hAnsi="Times New Roman;serif"/>
          <w:b w:val="false"/>
          <w:color w:val="000000"/>
          <w:sz w:val="24"/>
        </w:rPr>
        <w:t xml:space="preserve">, and </w:t>
      </w:r>
      <w:r>
        <w:rPr>
          <w:rFonts w:ascii="Times New Roman;serif" w:hAnsi="Times New Roman;serif"/>
          <w:b w:val="false"/>
          <w:color w:val="0000FF"/>
          <w:sz w:val="24"/>
        </w:rPr>
        <w:t xml:space="preserve">www.carters.com.mx. </w:t>
      </w:r>
      <w:r>
        <w:rPr>
          <w:rFonts w:ascii="Times New Roman;serif" w:hAnsi="Times New Roman;serif"/>
          <w:b w:val="false"/>
          <w:color w:val="000000"/>
          <w:sz w:val="24"/>
        </w:rPr>
        <w:t xml:space="preserve">Carter’s also is the largest supplier of baby and young children’s apparel to North America’s biggest retailers. The Company’s </w:t>
      </w:r>
      <w:r>
        <w:rPr>
          <w:rFonts w:ascii="Times New Roman;serif" w:hAnsi="Times New Roman;serif"/>
          <w:b w:val="false"/>
          <w:i/>
          <w:color w:val="000000"/>
          <w:sz w:val="24"/>
        </w:rPr>
        <w:t>Child of Mine</w:t>
      </w:r>
      <w:r>
        <w:rPr>
          <w:color w:val="000000"/>
        </w:rPr>
        <w:t xml:space="preserve"> </w:t>
      </w:r>
      <w:r>
        <w:rPr>
          <w:rFonts w:ascii="Times New Roman;serif" w:hAnsi="Times New Roman;serif"/>
          <w:b w:val="false"/>
          <w:color w:val="000000"/>
          <w:sz w:val="24"/>
        </w:rPr>
        <w:t xml:space="preserve">brand is available exclusively at Walmart, its </w:t>
      </w:r>
      <w:r>
        <w:rPr>
          <w:rFonts w:ascii="Times New Roman;serif" w:hAnsi="Times New Roman;serif"/>
          <w:b w:val="false"/>
          <w:i/>
          <w:color w:val="000000"/>
          <w:sz w:val="24"/>
        </w:rPr>
        <w:t>Just One You</w:t>
      </w:r>
      <w:r>
        <w:rPr>
          <w:color w:val="000000"/>
        </w:rPr>
        <w:t xml:space="preserve"> </w:t>
      </w:r>
      <w:r>
        <w:rPr>
          <w:rFonts w:ascii="Times New Roman;serif" w:hAnsi="Times New Roman;serif"/>
          <w:b w:val="false"/>
          <w:color w:val="000000"/>
          <w:sz w:val="24"/>
        </w:rPr>
        <w:t xml:space="preserve">brand is available at Target, and its </w:t>
      </w:r>
      <w:r>
        <w:rPr>
          <w:rFonts w:ascii="Times New Roman;serif" w:hAnsi="Times New Roman;serif"/>
          <w:b w:val="false"/>
          <w:i/>
          <w:color w:val="000000"/>
          <w:sz w:val="24"/>
        </w:rPr>
        <w:t>Simple Joys</w:t>
      </w:r>
      <w:r>
        <w:rPr>
          <w:color w:val="000000"/>
        </w:rPr>
        <w:t xml:space="preserve"> </w:t>
      </w:r>
      <w:r>
        <w:rPr>
          <w:rFonts w:ascii="Times New Roman;serif" w:hAnsi="Times New Roman;serif"/>
          <w:b w:val="false"/>
          <w:color w:val="000000"/>
          <w:sz w:val="24"/>
        </w:rPr>
        <w:t xml:space="preserve">brand is available on Amazon.com. The Company’s emerging brands include </w:t>
      </w:r>
      <w:r>
        <w:rPr>
          <w:rFonts w:ascii="Times New Roman;serif" w:hAnsi="Times New Roman;serif"/>
          <w:b w:val="false"/>
          <w:i/>
          <w:color w:val="000000"/>
          <w:sz w:val="24"/>
        </w:rPr>
        <w:t>Little Planet</w:t>
      </w:r>
      <w:r>
        <w:rPr>
          <w:rFonts w:ascii="Times New Roman;serif" w:hAnsi="Times New Roman;serif"/>
          <w:b w:val="false"/>
          <w:color w:val="000000"/>
          <w:sz w:val="24"/>
        </w:rPr>
        <w:t xml:space="preserve">, crafted with organic fabrics and sustainable materials, </w:t>
      </w:r>
      <w:r>
        <w:rPr>
          <w:rFonts w:ascii="Times New Roman;serif" w:hAnsi="Times New Roman;serif"/>
          <w:b w:val="false"/>
          <w:i/>
          <w:color w:val="000000"/>
          <w:sz w:val="24"/>
        </w:rPr>
        <w:t>Otter Avenue</w:t>
      </w:r>
      <w:r>
        <w:rPr>
          <w:rFonts w:ascii="Times New Roman;serif" w:hAnsi="Times New Roman;serif"/>
          <w:b w:val="false"/>
          <w:color w:val="000000"/>
          <w:sz w:val="24"/>
        </w:rPr>
        <w:t xml:space="preserve">, a toddler-focused apparel brand, and </w:t>
      </w:r>
      <w:r>
        <w:rPr>
          <w:rFonts w:ascii="Times New Roman;serif" w:hAnsi="Times New Roman;serif"/>
          <w:b w:val="false"/>
          <w:i/>
          <w:color w:val="000000"/>
          <w:sz w:val="24"/>
        </w:rPr>
        <w:t>Skip Hop</w:t>
      </w:r>
      <w:r>
        <w:rPr>
          <w:rFonts w:ascii="Times New Roman;serif" w:hAnsi="Times New Roman;serif"/>
          <w:b w:val="false"/>
          <w:color w:val="000000"/>
          <w:sz w:val="24"/>
        </w:rPr>
        <w:t xml:space="preserve">, baby essentials from tubs to toys. Carter’s is headquartered in Atlanta, Georgia. Additional information may be found at </w:t>
      </w:r>
      <w:r>
        <w:rPr>
          <w:rFonts w:ascii="Times New Roman;serif" w:hAnsi="Times New Roman;serif"/>
          <w:b w:val="false"/>
          <w:color w:val="0000FF"/>
          <w:sz w:val="24"/>
        </w:rPr>
        <w:t>www.carters.com</w:t>
      </w:r>
      <w:r>
        <w:rPr>
          <w:rFonts w:ascii="Times New Roman;serif" w:hAnsi="Times New Roman;serif"/>
          <w:b w:val="false"/>
          <w:color w:val="000000"/>
          <w:sz w:val="24"/>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4008</Characters>
  <CharactersWithSpaces>4707</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