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 Sharon Price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36" w:lineRule="auto"/>
        <w:rPr>
          <w:sz w:val="20"/>
          <w:szCs w:val="20"/>
          <w:color w:val="auto"/>
        </w:rPr>
      </w:pPr>
      <w:r>
        <w:rPr>
          <w:rFonts w:ascii="Times New Roman" w:cs="Times New Roman" w:eastAsia="Times New Roman" w:hAnsi="Times New Roman"/>
          <w:sz w:val="17"/>
          <w:szCs w:val="17"/>
          <w:color w:val="0000FF"/>
        </w:rPr>
        <w:t>3438 PEACHTREE ROAD NE SUITE 1800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CARTERS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30326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62,204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62,204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93,302</w:t>
            </w:r>
            <w:r>
              <w:rPr>
                <w:rFonts w:ascii="Times New Roman" w:cs="Times New Roman" w:eastAsia="Times New Roman" w:hAnsi="Times New Roman"/>
                <w:sz w:val="22"/>
                <w:szCs w:val="22"/>
                <w:color w:val="008000"/>
                <w:w w:val="97"/>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155,506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restricted shares vest in four equal annual installments on March 2, 2027, March 2, 2028, March 2, 2029, and March 2, 2030, as required under that certain Offer Letter, dated April 27, 2026, entered into between Ms. John and the Company.</w:t>
      </w:r>
    </w:p>
    <w:p>
      <w:pPr>
        <w:spacing w:after="0" w:line="7" w:lineRule="exact"/>
        <w:rPr>
          <w:rFonts w:ascii="Times New Roman" w:cs="Times New Roman" w:eastAsia="Times New Roman" w:hAnsi="Times New Roman"/>
          <w:sz w:val="13"/>
          <w:szCs w:val="13"/>
          <w:color w:val="008000"/>
        </w:rPr>
      </w:pPr>
    </w:p>
    <w:p>
      <w:pPr>
        <w:ind w:left="40" w:right="8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performance-based restricted shares cliff vest in connection with the Compensation &amp; Human Capital Committee's certification of the achievement of certain fiscal 2026 through 2028 performance metrics, expected to occur in early 2029 if those performance metrics are met.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/s/Derek Swanson,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8217" TargetMode="External"/><Relationship Id="rId14" Type="http://schemas.openxmlformats.org/officeDocument/2006/relationships/hyperlink" Target="http://www.sec.gov/cgi-bin/browse-edgar?action=getcompany&amp;CIK=00010608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2026-06-17T15:25:39Z</dcterms:created>
  <dcterms:modified xsi:type="dcterms:W3CDTF">2026-06-17T15:25:39Z</dcterms:modified>
</cp:coreProperties>
</file>