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Carter's,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RWWM, Inc.</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1,425,988.00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17,208.00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1,443,196.00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RWWM Inc. 401(k) Profit Sharing Plan</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17,208.00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17,208.00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EP</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Scott P. Roseman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17,208.00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1,443,196.00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1,443,196.00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Aaron J. Wagner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17,468.00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1,443,196.00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1,444,045.00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Carter's, Inc.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Phipps Tower , 3438 Peachtree Road NE, Suite 1800 , Atlanta, GA, 30326.</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RWWM, Inc. RWWM Inc. 401(k) Profit Sharing Plan Scott P. Roseman Aaron J. Wagner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4970 Rocklin Road, Suite 200 Rocklin, CA 95677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Citizenship: </w:t>
            </w:r>
          </w:p>
          <w:p>
            <w:pPr>
              <w:pStyle w:val="TableContents"/>
              <w:bidi w:val="0"/>
              <w:spacing w:before="0" w:after="0"/>
              <w:jc w:val="left"/>
              <w:rPr/>
            </w:pPr>
            <w:r>
              <w:rPr/>
              <w:t>RWWM, Inc. California RWWM Inc. 401(k) Profit Sharing Plan California Scott P. Roseman United States Aaron J. Wagner United States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(g)</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(h)</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(j)</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(k)</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securities reported herein consist of (i) 1,425,988 shares held by clients of RWWM, Inc. over which RWWM, Inc. has sole dispositive power (the "RWWM Advisory Shares"); (ii) 17,208 shares held by the RWWM Inc. 401(k) Profit Sharing Plan over which RWWM, Inc. shares dispositive power (the "401(k) Shares"); and (iii) 849 shares held directly and through entities controlled by Aaron Wagner. As the officers of RWWM, Inc. and trustees of the RWWM Inc. 401(k) Profit Sharing Plan, Messrs. Roseman and Wagner may be deemed to share beneficial ownership over the RWWM Advisory Shares and the 401(k) Shares.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RWWM, Inc. 3.9% RWWM Inc. 401(k) Profit Sharing Plan 0.0% Scott P. Roseman 3.9% Aaron J. Wagner 3.9%   %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RWWM, Inc. 0 RWWM Inc. 401(k) Profit Sharing Plan 0 Scott P. Roseman 0 Aaron J. Wagner 849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RWWM, Inc. 0 RWWM Inc. 401(k) Profit Sharing Plan 17,208 Scott P. Roseman 17,208 Aaron J. Wagner 17,468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RWWM, Inc. 1,425,988 RWWM Inc. 401(k) Profit Sharing Plan 0 Scott P. Roseman 0 Aaron J. Wagner 849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RWWM, Inc. 17,208 RWWM Inc. 401(k) Profit Sharing Plan 0 Scott P. Roseman 1,443,196 Aaron J. Wagner 1,443,196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securities as to which this Schedule is filed by RWWM, Inc., in its capacity as investment adviser, are owned of record by clients of RWWM, Inc. Those clients have the right to receive, or the power to direct the receipt of, dividends from, or the proceeds from the sale of, such securities. No such client is known to have such right or power with respect to more than five percent of this class of securities.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8.</w:t>
            </w:r>
          </w:p>
        </w:tc>
        <w:tc>
          <w:tcPr>
            <w:tcW w:w="891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9.</w:t>
            </w:r>
          </w:p>
        </w:tc>
        <w:tc>
          <w:tcPr>
            <w:tcW w:w="891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RWWM, Inc.</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5"/>
        <w:gridCol w:w="4390"/>
      </w:tblGrid>
      <w:tr>
        <w:trPr/>
        <w:tc>
          <w:tcPr>
            <w:tcW w:w="58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Aaron J. Wagner</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By Aaron J. Wagner, President</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0"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RWWM Inc. 401(k) Profit Sharing Plan</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4"/>
        <w:gridCol w:w="4391"/>
      </w:tblGrid>
      <w:tr>
        <w:trPr/>
        <w:tc>
          <w:tcPr>
            <w:tcW w:w="58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Aaron J. Wagner</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By Aaron J. Wagner, Trustee</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1" w:type="dxa"/>
            <w:tcBorders/>
            <w:vAlign w:val="center"/>
          </w:tcPr>
          <w:p>
            <w:pPr>
              <w:pStyle w:val="TableContents"/>
              <w:bidi w:val="0"/>
              <w:spacing w:before="0" w:after="283"/>
              <w:jc w:val="left"/>
              <w:rPr>
                <w:sz w:val="4"/>
                <w:szCs w:val="4"/>
              </w:rPr>
            </w:pPr>
            <w:r>
              <w:rPr>
                <w:sz w:val="4"/>
                <w:szCs w:val="4"/>
              </w:rPr>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Scott P. Roseman</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Scott P. Roseman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Scott P. Roseman</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Aaron J. Wagner</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Aaron J. Wagner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Aaron J. Wagner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1515</Words>
  <Characters>7582</Characters>
  <CharactersWithSpaces>9038</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